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d08955f48e0eb62e90c480ec7986e590ba1cc4"/>
    <w:p>
      <w:pPr>
        <w:pStyle w:val="Heading3"/>
      </w:pPr>
      <w:r>
        <w:t xml:space="preserve">Многонациональный праздник «Абрикос» объединит народы столицы</w:t>
      </w:r>
    </w:p>
    <w:p>
      <w:pPr>
        <w:pStyle w:val="FirstParagraph"/>
      </w:pPr>
      <w:r>
        <w:t xml:space="preserve">06.07.2018</w:t>
      </w:r>
    </w:p>
    <w:p>
      <w:pPr>
        <w:pStyle w:val="BodyText"/>
      </w:pPr>
      <w:r>
        <w:t xml:space="preserve">8 июля 2018 года с 10:00 до 22:00 в Екатерининском парке столицы (ул. Большая Екатерининская, д.27) при поддержке Правительства Москвы, а также Совета при Президенте Российской Федерации по межнациональным отношениям и Федерального агентства по делам национальностей пройдет ежегодный Многонациональный праздник «Абрикос».</w:t>
      </w:r>
    </w:p>
    <w:p>
      <w:pPr>
        <w:pStyle w:val="BodyText"/>
      </w:pPr>
      <w:r>
        <w:t xml:space="preserve">Организатором мероприятия выступает Союз армян России. Этот праздник, пять лет назад внесенный в календарь праздничных дат столицы, полюбился москвичам и гостям города и стал одним из ожидаемых событий московского лета. Московский праздник «Абрикос» способствует укреплению дружбы между народами, единению и развитию межнациональных отношений в столице России.</w:t>
      </w:r>
      <w:r>
        <w:br/>
      </w:r>
    </w:p>
    <w:p>
      <w:pPr>
        <w:pStyle w:val="BodyText"/>
      </w:pPr>
      <w:r>
        <w:t xml:space="preserve">Гостей красочного праздника ждет богатая культурная программа. Многочисленные музыкальные и театральные коллективы из Москвы и других регионов России, - более 500 артистов, выступая на главной сцене, расскажут о культуре, искусстве, традициях и современной жизни своих народов. Кроме того, на малой сцене с 10:00 до 22:00 пройдет Фестиваль джаза «Абрикосовый Джем».</w:t>
      </w:r>
      <w:r>
        <w:br/>
      </w:r>
    </w:p>
    <w:p>
      <w:pPr>
        <w:pStyle w:val="BodyText"/>
      </w:pPr>
      <w:r>
        <w:t xml:space="preserve">Помимо концертной программы, с утра и до самого вечера посетителей парка ждут мастер-классы, выставка-ярмарка «Восточный базар», аниматоры, выступления дудукистов и, конечно же, угощение отборными спелыми абрикосами, которые специально к празднику привезут из Армении. Абрикос – сладкий фрукт, издревле неразрывно связанный с Арменией, по праву стал символом московского праздника. Шестиметровая ель, установленная напротив главной сцены парка, в день многонационального фестиваля будет разукрашена абрикосами, став единственной в мире Абрикосовой елкой. Кроме того, в парке будет установлен тандыр для выпечки армянского лаваша. Посетители смогут не только увидеть сам процесс выпечки этого вида хлеба, но и угоститься свежим хрустящим лавашом.</w:t>
      </w:r>
      <w:r>
        <w:br/>
      </w:r>
    </w:p>
    <w:p>
      <w:pPr>
        <w:pStyle w:val="BodyText"/>
      </w:pPr>
      <w:r>
        <w:t xml:space="preserve">В рамках мероприятия будет также установлен своеобразный рекорд – танцевальные коллективы и посетители парка объединятся и станцуют «Самый многонациональный танец «Кочари». Из полутора тысяч армянских народных танцев Кочари - один из наиболее популярных. Неслучайно именно «Кочари» танцевали армянские бойцы легендарной Таманской дивизии в мае 1945 года у стен поверженного Рейхстага.</w:t>
      </w:r>
      <w:r>
        <w:br/>
      </w:r>
    </w:p>
    <w:p>
      <w:pPr>
        <w:pStyle w:val="BodyText"/>
      </w:pPr>
      <w:r>
        <w:t xml:space="preserve">Посетителей праздника ждет и насыщенная спортивная программа. Гости смогут стать как зрителями и болельщиками, так и участниками спортивных состязаний, шахматам, нардам, гольфу. В турнире по нардам примут участие и глухонемые граждане. Также состоятся показательные выступления по национальным видам борьбы (армянский кох и другие).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http://molzhaninovskiy.mos.ru/ads/detail/7435779.html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Молжаниновский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ads/detail/743577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ads/detail/743577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2023-09-27T13:54:22Z</dcterms:created>
  <dcterms:modified xsi:type="dcterms:W3CDTF">2023-09-27T13:54:22Z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