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fa948f12099bb9c8bb1fbac9ade1ffd7acdbd"/>
    <w:p>
      <w:pPr>
        <w:pStyle w:val="Heading3"/>
      </w:pPr>
      <w:r>
        <w:t xml:space="preserve">Фестиваль национальных культур стартует в школе Перспектива Молжаниновского района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r>
        <w:t xml:space="preserve">В начале февраля в школе Перспектива Молжаниновского района стартовал Конкурс-фестиваль национальных культур.</w:t>
      </w:r>
    </w:p>
    <w:p>
      <w:pPr>
        <w:pStyle w:val="BodyText"/>
      </w:pPr>
      <w:r>
        <w:t xml:space="preserve">Данное мероприятие проходит в школе уже второй год подряд и становится хорошей «перспективной» традицией. В рамках мероприятия учащиеся и гости смогут поближе познакомиться с историей различных народов. Самобытность народностей мира будет продемонстрирована учениками в течение двух недель.</w:t>
      </w:r>
    </w:p>
    <w:p>
      <w:pPr>
        <w:pStyle w:val="BodyText"/>
      </w:pPr>
      <w:r>
        <w:t xml:space="preserve">В первые дни фестиваля шестиклассники представили традиции и обычаи белорусов, эскимосов, башкир, бурят, армян и хорват. Ребята продемонстрировали музыкальную и танцевальную культуру этих народностей. Конкурс прошел между параллелями 6-х классов в номинации «Национальные песни и танцы» и «Национальные традиции».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http://molzhaninovskiy.mos.ru/ads/detail/7869143.html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869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869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2024-08-20T01:23:12Z</dcterms:created>
  <dcterms:modified xsi:type="dcterms:W3CDTF">2024-08-20T01:23:12Z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