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3bd6315061e42b01fa0bd5d9af733ba9f2c81e"/>
    <w:p>
      <w:pPr>
        <w:pStyle w:val="Heading3"/>
      </w:pPr>
      <w:r>
        <w:t xml:space="preserve">Молодежная палата Молжаниновского района приглашает жителей принять участие в мемориально-патронатной акции</w:t>
      </w:r>
    </w:p>
    <w:p>
      <w:pPr>
        <w:pStyle w:val="FirstParagraph"/>
      </w:pPr>
      <w:r>
        <w:t xml:space="preserve">25.09.2019</w:t>
      </w:r>
    </w:p>
    <w:p>
      <w:pPr>
        <w:pStyle w:val="BodyText"/>
      </w:pPr>
      <w:r>
        <w:t xml:space="preserve">В сентябре Молодежная палата Молжаниновского района продолжает проведение мемориально-патронатных акций по уходу за обелисками.</w:t>
      </w:r>
    </w:p>
    <w:p>
      <w:pPr>
        <w:pStyle w:val="BodyText"/>
      </w:pPr>
      <w:r>
        <w:t xml:space="preserve">В 2019 году членами Молодежной палаты были организованы и проведены субботники возле обелисков в Черкизово и Филино. На очереди памятник в Молжаниновке «Вечная память». Жителей Молжаниновского района приглашают принять участие в субботнике 28 сентября 2019 года в 10-00 возле обелиска по адресу Ленинградское ш., д.258 . Акцию уже поддержали управа Молжаниновского района, ГБУ «Жилищник» и муниципальные депутаты.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http://molzhaninovskiy.mos.ru/ads/detail/8376054.html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Молжаниновский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ads/detail/83760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ads/detail/83760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2024-11-21T05:12:15Z</dcterms:created>
  <dcterms:modified xsi:type="dcterms:W3CDTF">2024-11-21T05:12:15Z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