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4920a7633af6551dc8bfc6067b4a3036780a"/>
    <w:p>
      <w:pPr>
        <w:pStyle w:val="Heading3"/>
      </w:pPr>
      <w:r>
        <w:t xml:space="preserve">В Молжаниновском районе проходят мероприятия, посвященные празднованию 78-ой годовщины контрнаступления в битве под Москвой, акция "Лучшая сотня"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t xml:space="preserve">В рамках празднования 78-ой годовщины битвы под Москвой школой «Перспектива» Молжаниновского района организованы и проведены памятные мероприятия.</w:t>
      </w:r>
    </w:p>
    <w:p>
      <w:pPr>
        <w:pStyle w:val="BodyText"/>
      </w:pPr>
      <w:r>
        <w:t xml:space="preserve">В День неизвестного солдата, по всей Москве прошла акция "Лучшая сотня" в рамках проекта "Мой район в годы войны". К мероприятию присоединилась Школа Перспектива. Во вторник, 3 декабря 2019 года, ровно в 12.00 представители школы и общественности торжественно возложили цветы к памятнику «Защитникам Москвы» по адресу ул. Синявинская, д.11. В акции приняли участие учителя, школьники, кадеты ГБОУ «Школа Перспектива», а также представители управы района, администрации Муниципального округа Молжаниновский, Совета депутатов, Совета ветеранов и иных общественных организаций.</w:t>
      </w:r>
    </w:p>
    <w:p>
      <w:pPr>
        <w:pStyle w:val="BodyText"/>
      </w:pPr>
      <w:r>
        <w:t xml:space="preserve">Акция прошла в знак памяти годовщины начала контрнаступления советских войск против немецко-фашистских захватчиков в Битве под Москвой.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http://molzhaninovskiy.mos.ru/ads/detail/8534877.html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534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534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2023-07-13T21:29:20Z</dcterms:created>
  <dcterms:modified xsi:type="dcterms:W3CDTF">2023-07-13T21:29:20Z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