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578dbb837da59e61138337f1a886a4e3b57a8d"/>
    <w:p>
      <w:pPr>
        <w:pStyle w:val="Heading3"/>
      </w:pPr>
      <w:r>
        <w:t xml:space="preserve">В Молжаниновском районе в 2020 году проведут ремонт для ветеранов Великой Отечественной войны</w:t>
      </w:r>
    </w:p>
    <w:p>
      <w:pPr>
        <w:pStyle w:val="FirstParagraph"/>
      </w:pPr>
      <w:r>
        <w:t xml:space="preserve">30.01.2020</w:t>
      </w:r>
    </w:p>
    <w:p>
      <w:pPr>
        <w:pStyle w:val="BodyText"/>
      </w:pPr>
      <w:r>
        <w:t xml:space="preserve">В Молжаниновском районе ежегодно ведутся работы по ремонту жилых помещений, в которых проживают ветераны Великой Отечественной войны.</w:t>
      </w:r>
    </w:p>
    <w:p>
      <w:pPr>
        <w:pStyle w:val="BodyText"/>
      </w:pPr>
      <w:r>
        <w:t xml:space="preserve">В преддверии празднования 75-ой годовщины Победы на 2020 год запланирован ремонт в пяти помещениях. Работы будут проведены в Новоселках, Подрезково и Черкизово.</w:t>
      </w:r>
    </w:p>
    <w:p>
      <w:pPr>
        <w:pStyle w:val="BodyText"/>
      </w:pPr>
      <w:r>
        <w:t xml:space="preserve">Отметим, что в 2019 году на территории Молжаниновского района ремонт был проведен по четырем адресам. По трем адресам осуществлен косметический ремонт и один капитальный с восстановлением крыши. Все заявители остались довольны качеством проведенных работ.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http://molzhaninovskiy.mos.ru/ads/detail/8661041.html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86610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86610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2025-05-13T11:24:23Z</dcterms:created>
  <dcterms:modified xsi:type="dcterms:W3CDTF">2025-05-13T11:24:23Z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