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6f3b74fc98cff748b9a827ab9e7a709abe3ad"/>
    <w:p>
      <w:pPr>
        <w:pStyle w:val="Heading3"/>
      </w:pPr>
      <w:r>
        <w:t xml:space="preserve">Жители Молжаниновского района посетили музейный комплекс Главного храма Вооруженных Сил Российской Федерации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t xml:space="preserve">В честь празднования Дня защитника Отечества 27 февраля управой Молжаниновского района была организована автобусная экскурсия для актива общественных организаций района и общественных советников главы управы.</w:t>
      </w:r>
    </w:p>
    <w:p>
      <w:pPr>
        <w:pStyle w:val="BodyText"/>
      </w:pPr>
      <w:r>
        <w:t xml:space="preserve">В мероприятии приняли участие представители Совета ветеранов, общественные советники, актив общества инвалидов, депутат Совета депутатов МО Молжаниновский в городе Москве Хатин М.Н., заместитель главы управы Баранов Н.П.</w:t>
      </w:r>
    </w:p>
    <w:p>
      <w:pPr>
        <w:pStyle w:val="BodyText"/>
      </w:pPr>
      <w:r>
        <w:t xml:space="preserve">Участники посетили музейный комплекс Главного храма Вооруженных Сил Российской Федерации, где осмотрели музей под открытым небом «Поле Победы», монумент «Матерям победителей», а также сделали фотографии в памятных местах. В Главном храме Вооружённых Сил и музейном комплексе «Дорога памяти» прошли увлекательные экскурсии. В отдельных залах музейного комплекса на интерактивных экранах экскурсанты смогли ввести имя и фамилию своих родственников, участников сражений, и найти их в галерее.</w:t>
      </w:r>
    </w:p>
    <w:p>
      <w:pPr>
        <w:pStyle w:val="BodyText"/>
      </w:pPr>
      <w:r>
        <w:t xml:space="preserve">«Много труда и сил потрачено на строительство музейного комплекса, и красота его не может не восхищать», поделились впечатлениями жители района. С хорошим настроением и в ожидании новых поездок экскурсанты вернулись в Молжаниновский район.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http://molzhaninovskiy.mos.ru/ads/detail/9748906.html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748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748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2024-07-23T22:54:22Z</dcterms:created>
  <dcterms:modified xsi:type="dcterms:W3CDTF">2024-07-23T22:54:22Z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