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4f6792a475f026a1e90a6ab7f63475b065e2d9"/>
    <w:p>
      <w:pPr>
        <w:pStyle w:val="Heading3"/>
      </w:pPr>
      <w:r>
        <w:t xml:space="preserve">Схема движения в Новоподрезкове изменилась</w:t>
      </w:r>
    </w:p>
    <w:p>
      <w:pPr>
        <w:pStyle w:val="FirstParagraph"/>
      </w:pPr>
      <w:r>
        <w:t xml:space="preserve">16.06.2021</w:t>
      </w:r>
    </w:p>
    <w:p>
      <w:pPr>
        <w:pStyle w:val="BodyText"/>
      </w:pPr>
      <w:r>
        <w:rPr>
          <w:bCs/>
          <w:b/>
        </w:rPr>
        <w:t xml:space="preserve">В Молжаниновском районе завершены работы по установке дорожных знаков и организации одностороннего дорожного движения.</w:t>
      </w:r>
    </w:p>
    <w:p>
      <w:pPr>
        <w:pStyle w:val="BodyText"/>
      </w:pPr>
      <w:r>
        <w:t xml:space="preserve">В населенном пункте Новоподрезково проведена большая и кропотливая работа работниками ЦОДД по монтажу дорожных знаков и активными жителями нашего района по согласованию схем и контролю за установкой знаков. Большое спасибо руководству ЦОДД и жителям нашего района, участвующим в решении этого важного вопроса.</w:t>
      </w:r>
    </w:p>
    <w:p>
      <w:pPr>
        <w:pStyle w:val="BodyText"/>
      </w:pPr>
      <w:r>
        <w:t xml:space="preserve">Напомним, что 1-я Подрезковская улица стала двусторонней, а проезд от 2-й Подрезковской до 1-й Сестрорецкой улицы — односторонним. Решение было принято по просьбам жителей.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http://molzhaninovskiy.mos.ru/presscenter/news/detail/10034400.html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presscenter/news/detail/100344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presscenter/news/detail/100344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2025-02-17T19:09:20Z</dcterms:created>
  <dcterms:modified xsi:type="dcterms:W3CDTF">2025-02-17T19:09:20Z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