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e8ba111775aa582c590c89d72ca0e2950d7c1"/>
    <w:p>
      <w:pPr>
        <w:pStyle w:val="Heading3"/>
      </w:pPr>
      <w:r>
        <w:t xml:space="preserve">В школе на Синявинской организовали масштабную акцию «Лента памяти»</w:t>
      </w:r>
    </w:p>
    <w:p>
      <w:pPr>
        <w:pStyle w:val="FirstParagraph"/>
      </w:pPr>
      <w:r>
        <w:t xml:space="preserve">18.05.2023</w:t>
      </w:r>
    </w:p>
    <w:p>
      <w:pPr>
        <w:pStyle w:val="BodyText"/>
      </w:pPr>
      <w:r>
        <w:rPr>
          <w:iCs/>
          <w:i/>
          <w:bCs/>
          <w:b/>
        </w:rPr>
        <w:t xml:space="preserve">Масштабной акцией «Лента памяти» школа «Перспектива» в Молжаниновском районе присоединилась ко Всероссийской акции «Бессмертный полк в каждой школе». Об этом сегодня сообщили в администрации школы.</w:t>
      </w:r>
      <w:r>
        <w:br/>
      </w:r>
      <w:r>
        <w:br/>
      </w:r>
      <w:r>
        <w:t xml:space="preserve">«Более 100 учеников и дошколята вместе создали длинную Георгиевскую ленту, фрагменты которой они подготовили ранее с одноклассниками, педагогами и родителями», — уточнили в администрации.</w:t>
      </w:r>
      <w:r>
        <w:br/>
      </w:r>
      <w:r>
        <w:br/>
      </w:r>
    </w:p>
    <w:p>
      <w:pPr>
        <w:pStyle w:val="BodyText"/>
      </w:pPr>
      <w:r>
        <w:t xml:space="preserve">Посмотреть видеоролик о том, как проходила акция, можно по этой ссылке: https://vk.com/video-133211199_456240200</w:t>
      </w:r>
      <w:r>
        <w:br/>
      </w:r>
      <w:r>
        <w:t xml:space="preserve">Напомним, школа «Перспектива» находится по адресу: улица Синявинская, дом 11А.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http://molzhaninovskiy.mos.ru/presscenter/news/detail/11595165.html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15951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15951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2025-04-03T17:33:27Z</dcterms:created>
  <dcterms:modified xsi:type="dcterms:W3CDTF">2025-04-03T17:33:27Z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