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c9800b3d0159e29c15ad245e5e6e583b4b883"/>
    <w:p>
      <w:pPr>
        <w:pStyle w:val="Heading3"/>
      </w:pPr>
      <w:r>
        <w:t xml:space="preserve">Ученики «Перспективы» рассказывают о своих героях 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rPr>
          <w:iCs/>
          <w:i/>
          <w:bCs/>
          <w:b/>
        </w:rPr>
        <w:t xml:space="preserve">30.04.2025 Нородская акция «Расскажи о своём герое» стартовала в Школе Перспектива, сообщили в администрации школы.</w:t>
      </w:r>
    </w:p>
    <w:p>
      <w:pPr>
        <w:pStyle w:val="BodyText"/>
      </w:pPr>
      <w:r>
        <w:t xml:space="preserve">«Ребята на внеурочных занятиях представляют проекты о родственниках — участниках Великой Отечественной войны. Работы выполнены в произвольной форме: потомки подготовили о своих героях презентации, стенгазеты, тематически оформили портреты», - говорится в сообщении.</w:t>
      </w:r>
    </w:p>
    <w:p>
      <w:pPr>
        <w:pStyle w:val="BodyText"/>
      </w:pPr>
      <w:r>
        <w:t xml:space="preserve">Учителя также принимают участие в акции, они знакомят ребят со своими героями войны, 80-летнюю годовщину Победы в которой мы с гордостью отмечаем в этом году.</w:t>
      </w:r>
    </w:p>
    <w:p>
      <w:pPr>
        <w:pStyle w:val="BodyText"/>
      </w:pPr>
      <w:r>
        <w:t xml:space="preserve">Как уточняется, акция «Расскажи о своём герое» проходит в московских школах и колледжах с 28 апреля по 30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http://molzhaninovskiy.mos.ru/presscenter/news/detail/12945767.html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2945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2945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2025-05-12T01:03:14Z</dcterms:created>
  <dcterms:modified xsi:type="dcterms:W3CDTF">2025-05-12T01:03:14Z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