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1d6399fe2e4a77118e08828cc35f423cc74bf1"/>
    <w:p>
      <w:pPr>
        <w:pStyle w:val="Heading3"/>
      </w:pPr>
      <w:r>
        <w:t xml:space="preserve">В Молжаниновском и его окрестностях начался грибной сезон</w:t>
      </w:r>
    </w:p>
    <w:p>
      <w:pPr>
        <w:pStyle w:val="FirstParagraph"/>
      </w:pPr>
      <w:r>
        <w:t xml:space="preserve">22.06.2020</w:t>
      </w:r>
    </w:p>
    <w:p>
      <w:pPr>
        <w:pStyle w:val="BodyText"/>
      </w:pPr>
      <w:r>
        <w:rPr>
          <w:iCs/>
          <w:i/>
          <w:bCs/>
          <w:b/>
        </w:rPr>
        <w:t xml:space="preserve">Жаркая погода с дождями и грозами — что еще нужно для того, чтобы в лесах и даже скверах появились грибы? На тихую охоту отправились жители Москвы и Подмосковья. В социальных сетях любители «грибалки» делятся фотографиями трофеев. Подберезовик-крепыш попав в объектив фотокамеры в районе Подрезкова. Скорее всего, его разбудил недавний ливень.</w:t>
      </w:r>
    </w:p>
    <w:p>
      <w:pPr>
        <w:pStyle w:val="BodyText"/>
      </w:pPr>
      <w:r>
        <w:t xml:space="preserve">Напомним, что собирать грибы следует только вдали от промышленных предприятий и трасс, обязательно подвергать урожай термической обработке, даже если и есть соблазн попробовать что-нибудь эдакое экзотическое по рецепту, найденному на просторах интернета.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http://molzhaninovskiy.mos.ru/presscenter/news/detail/8979216.html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Молжаниновский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lzhaninovskiy.mos.ru" TargetMode="External" /><Relationship Type="http://schemas.openxmlformats.org/officeDocument/2006/relationships/hyperlink" Id="rId20" Target="http://molzhaninovskiy.mos.ru/presscenter/news/detail/89792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lzhaninovskiy.mos.ru" TargetMode="External" /><Relationship Type="http://schemas.openxmlformats.org/officeDocument/2006/relationships/hyperlink" Id="rId20" Target="http://molzhaninovskiy.mos.ru/presscenter/news/detail/89792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2025-04-25T23:37:27Z</dcterms:created>
  <dcterms:modified xsi:type="dcterms:W3CDTF">2025-04-25T23:37:27Z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