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32bb6cc9cfc0935217e061cf77c10c55b3061ab"/>
    <w:p>
      <w:pPr>
        <w:pStyle w:val="Heading3"/>
      </w:pPr>
      <w:r>
        <w:t xml:space="preserve">Ответственность за заведомо ложное сообщение об акте терроризма</w:t>
      </w:r>
    </w:p>
    <w:p>
      <w:pPr>
        <w:pStyle w:val="FirstParagraph"/>
      </w:pPr>
      <w:r>
        <w:t xml:space="preserve">31.05.2022</w:t>
      </w:r>
    </w:p>
    <w:p>
      <w:pPr>
        <w:pStyle w:val="BodyText"/>
      </w:pPr>
      <w:r>
        <w:t xml:space="preserve">Заведомо ложное сообщение об акте терроризма состоит в информировании лицом других лиц, органов или организаций о не соответствующих действительности фактах совершения им или иными лицами в будущем взрыва, поджога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w:t>
      </w:r>
    </w:p>
    <w:p>
      <w:pPr>
        <w:pStyle w:val="BodyText"/>
      </w:pPr>
      <w:r>
        <w:t xml:space="preserve">За заведомо ложное сообщение об акте терроризма статьей 207 Уголовного кодекса Российской Федерации предусмотрена уголовная ответственность, которая наступает с 14-летнего возраста.</w:t>
      </w:r>
    </w:p>
    <w:p>
      <w:pPr>
        <w:pStyle w:val="BodyText"/>
      </w:pPr>
      <w:r>
        <w:t xml:space="preserve">Санкция статьи предусматривает различные виды наказаний, вплоть до лишения свободы на срок до трех лет, а в случае причинения крупного ущерба либо наступления иных тяжких последствий до пяти лет лишения свободы.</w:t>
      </w:r>
    </w:p>
    <w:p>
      <w:pPr>
        <w:pStyle w:val="BodyText"/>
      </w:pPr>
      <w:r>
        <w:t xml:space="preserve">Получение ложного сообщения об акте терроризма всегда основание для принятия правоохранительными органами мер по проверке такого факта на соответствие действительности. Это сопровождается выездом оперативной группы, медицинских работников, пожарных, эвакуацией людей, проверкой заминированности объекта и т.д., что влечет за собой материальные затраты со стороны соответствующих служб.</w:t>
      </w:r>
    </w:p>
    <w:p>
      <w:pPr>
        <w:pStyle w:val="BodyText"/>
      </w:pPr>
      <w:r>
        <w:t xml:space="preserve">Согласно статье 1064 Гражданского кодекса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pStyle w:val="BodyText"/>
      </w:pPr>
      <w:r>
        <w:t xml:space="preserve">Возмещение материального ущерба за совершение заведомо ложного сообщения об акте терроризма возлагается на лицо, совершившее данное преступление, в случае, если преступник не достиг совершеннолетия, ущерб возмещается законным представителем.</w:t>
      </w:r>
    </w:p>
    <w:p>
      <w:pPr>
        <w:pStyle w:val="BodyText"/>
      </w:pPr>
      <w:r>
        <w:br/>
      </w:r>
    </w:p>
    <w:p>
      <w:pPr>
        <w:pStyle w:val="BodyText"/>
      </w:pPr>
      <w:r>
        <w:t xml:space="preserve">Адрес страницы:</w:t>
      </w:r>
      <w:r>
        <w:t xml:space="preserve"> </w:t>
      </w:r>
      <w:hyperlink r:id="rId20">
        <w:r>
          <w:rPr>
            <w:rStyle w:val="Hyperlink"/>
          </w:rPr>
          <w:t xml:space="preserve">http://molzhaninovskiy.mos.ru/security/prosecutors/detail/10840375.html</w:t>
        </w:r>
      </w:hyperlink>
    </w:p>
    <w:p>
      <w:pPr>
        <w:pStyle w:val="BodyText"/>
      </w:pPr>
      <w:hyperlink r:id="rId21">
        <w:r>
          <w:rPr>
            <w:rStyle w:val="Hyperlink"/>
          </w:rPr>
          <w:t xml:space="preserve">Управа района Молжаниновский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molzhaninovskiy.mos.ru" TargetMode="External" /><Relationship Type="http://schemas.openxmlformats.org/officeDocument/2006/relationships/hyperlink" Id="rId20" Target="http://molzhaninovskiy.mos.ru/security/prosecutors/detail/10840375.html" TargetMode="External" /></Relationships>
</file>

<file path=word/_rels/footnotes.xml.rels><?xml version="1.0" encoding="UTF-8"?><Relationships xmlns="http://schemas.openxmlformats.org/package/2006/relationships"><Relationship Type="http://schemas.openxmlformats.org/officeDocument/2006/relationships/hyperlink" Id="rId21" Target="http://molzhaninovskiy.mos.ru" TargetMode="External" /><Relationship Type="http://schemas.openxmlformats.org/officeDocument/2006/relationships/hyperlink" Id="rId20" Target="http://molzhaninovskiy.mos.ru/security/prosecutors/detail/1084037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2025-07-12T02:27:26Z</dcterms:created>
  <dcterms:modified xsi:type="dcterms:W3CDTF">2025-07-12T02:27:26Z</dcterms:modified>
</cp:coreProperties>
</file>

<file path=docProps/custom.xml><?xml version="1.0" encoding="utf-8"?>
<Properties xmlns="http://schemas.openxmlformats.org/officeDocument/2006/custom-properties" xmlns:vt="http://schemas.openxmlformats.org/officeDocument/2006/docPropsVTypes"/>
</file>