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30aa7fd1b4c821622b2107898fc5a0007f2ffc"/>
    <w:p>
      <w:pPr>
        <w:pStyle w:val="Heading3"/>
      </w:pPr>
      <w:r>
        <w:t xml:space="preserve">Перед судом предстанет семейная пара лже-колдунов, завладевших сбережениями москвички под предлогом снятия порчи</w:t>
      </w:r>
    </w:p>
    <w:p>
      <w:pPr>
        <w:pStyle w:val="FirstParagraph"/>
      </w:pPr>
      <w:r>
        <w:t xml:space="preserve">20.02.2025</w:t>
      </w:r>
    </w:p>
    <w:p>
      <w:pPr>
        <w:pStyle w:val="BodyText"/>
      </w:pPr>
      <w:r>
        <w:t xml:space="preserve">33-летней женщине и ее 30-летнему сожителю предъявлено обвинение по ч. 3 ст. 159 УК РФ (мошенничество в крупном размере).</w:t>
      </w:r>
    </w:p>
    <w:p>
      <w:pPr>
        <w:pStyle w:val="BodyText"/>
      </w:pPr>
      <w:r>
        <w:t xml:space="preserve">Познакомившись с 45-летней москвичкой на одном из интернет-сайтов, злоумышленница, выдавая себя за темного мага и таролога, присылала женщине якобы свои фотографии, а также фото проведения обрядов, скаченные из интернета. Обманным путем в течение трех месяцев «гадалка» убеждала женщину в своих способностях решить все ее личные и финансовые проблем.</w:t>
      </w:r>
    </w:p>
    <w:p>
      <w:pPr>
        <w:pStyle w:val="BodyText"/>
      </w:pPr>
      <w:r>
        <w:t xml:space="preserve">Внушив потерпевшей, что на нее и ее сестру наложена порча, лже-колдунья настаивала на проведении за денежное вознаграждение специальных ритуалов с использованием магических предметов. При этом отказов ведунья не принимала, всячески стращая неизбежностью трагических последствий, посылая для психологического воздействия фотографии кладбищ и гробов.</w:t>
      </w:r>
    </w:p>
    <w:p>
      <w:pPr>
        <w:pStyle w:val="BodyText"/>
      </w:pPr>
      <w:r>
        <w:t xml:space="preserve">Введенная в заблуждение, напуганная женщина перевела на указанные ей банковские карты, которые заранее подготовил сожитель обвиняемой, более 280 тыс. рублей.</w:t>
      </w:r>
    </w:p>
    <w:p>
      <w:pPr>
        <w:pStyle w:val="BodyText"/>
      </w:pPr>
      <w:r>
        <w:t xml:space="preserve">Уголовное дело с утвержденным Головинский межрайонной прокуратурой обвинительным заключением направлено в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http://molzhaninovskiy.mos.ru/security/prosecutors/detail/12818418.html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2818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security/prosecutors/detail/12818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2025-07-28T11:23:45Z</dcterms:created>
  <dcterms:modified xsi:type="dcterms:W3CDTF">2025-07-28T11:23:45Z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