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3a47e76d886e0bcd09ea0775679888ae4f31c67"/>
    <w:p>
      <w:pPr>
        <w:pStyle w:val="Heading3"/>
      </w:pPr>
      <w:r>
        <w:t xml:space="preserve">Административная ответственность за размещение в информационно-телекоммуникационной сети «Интернет» материалов экстремистской направленности</w:t>
      </w:r>
    </w:p>
    <w:p>
      <w:pPr>
        <w:pStyle w:val="FirstParagraph"/>
      </w:pPr>
      <w:r>
        <w:t xml:space="preserve">28.10.2020</w:t>
      </w:r>
    </w:p>
    <w:p>
      <w:pPr>
        <w:pStyle w:val="BodyText"/>
      </w:pPr>
      <w:r>
        <w:t xml:space="preserve">Согласно статьи 29 Конституции Российской Федерации, каждому допускается свобода мысли и слова. В то же время,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pPr>
        <w:pStyle w:val="BodyText"/>
      </w:pPr>
      <w:r>
        <w:t xml:space="preserve">Статьей 1 Федерального закона от 25.07.2002 № 114-ФЗ «О противодействии экстремистской деятельности» экстремистские материалы определены как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национал-социалистической рабочей партии Германии, фашистской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pPr>
        <w:pStyle w:val="BodyText"/>
      </w:pPr>
      <w:r>
        <w:t xml:space="preserve">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pPr>
        <w:pStyle w:val="BodyText"/>
      </w:pPr>
      <w:r>
        <w:t xml:space="preserve">Одновременно с решением о признании информационных материалов экстремистскими судом принимается решение об их конфискации.</w:t>
      </w:r>
    </w:p>
    <w:p>
      <w:pPr>
        <w:pStyle w:val="BodyText"/>
      </w:pPr>
      <w:r>
        <w:t xml:space="preserve">Копия вступившего в законную силу решения о признании информационных материалов экстремистскими направляется судом в трехдневный срок в федеральный орган государственной регистрации.</w:t>
      </w:r>
    </w:p>
    <w:p>
      <w:pPr>
        <w:pStyle w:val="BodyText"/>
      </w:pPr>
      <w:r>
        <w:t xml:space="preserve">Федеральный орган государственной регистрации на основании решения суда о признании информационных материалов экстремистскими в течение тридцати дней вносит их в федеральный список экстремистских материалов.</w:t>
      </w:r>
    </w:p>
    <w:p>
      <w:pPr>
        <w:pStyle w:val="BodyText"/>
      </w:pPr>
      <w:r>
        <w:t xml:space="preserve">Ответственность за незаконное распространение экстремистских материалов установлена ст. 20.29 КоАП РФ «Производство и распространение экстремистских материалов», в соответствии с которой предусмотрена ответственность: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pPr>
        <w:pStyle w:val="BodyText"/>
      </w:pPr>
      <w:r>
        <w:t xml:space="preserve">В качестве характеристики состава административного правонарушения указаны два важных условия: информационные материалы должны быть признаны экстремистскими по решению суда, на основании решения такие материалы должны быть включены в федеральный список экстремистских материалов, составляемый Минюстом России и подлежащий опубликованию.</w:t>
      </w:r>
    </w:p>
    <w:p>
      <w:pPr>
        <w:pStyle w:val="BodyText"/>
      </w:pPr>
      <w:r>
        <w:t xml:space="preserve">Субъектом административного правонарушения могут быть граждане, должностные и юридические лица.</w:t>
      </w:r>
    </w:p>
    <w:p>
      <w:pPr>
        <w:pStyle w:val="BodyText"/>
      </w:pPr>
      <w:r>
        <w:t xml:space="preserve">Дела об административных правонарушениях, предусмотренных ст. 20.29 КоАП РФ, возбуждаются прокурором и рассматриваются судом.</w:t>
      </w:r>
    </w:p>
    <w:p>
      <w:pPr>
        <w:pStyle w:val="BodyText"/>
      </w:pPr>
      <w:r>
        <w:t xml:space="preserve">Заместитель прокурора округа Р.М.Ферзаули</w:t>
      </w:r>
    </w:p>
    <w:p>
      <w:pPr>
        <w:pStyle w:val="BodyText"/>
      </w:pPr>
      <w:r>
        <w:br/>
      </w:r>
    </w:p>
    <w:p>
      <w:pPr>
        <w:pStyle w:val="BodyText"/>
      </w:pPr>
      <w:r>
        <w:t xml:space="preserve">Адрес страницы:</w:t>
      </w:r>
      <w:r>
        <w:t xml:space="preserve"> </w:t>
      </w:r>
      <w:hyperlink r:id="rId20">
        <w:r>
          <w:rPr>
            <w:rStyle w:val="Hyperlink"/>
          </w:rPr>
          <w:t xml:space="preserve">http://molzhaninovskiy.mos.ru/security/prosecutors/detail/9367045.html</w:t>
        </w:r>
      </w:hyperlink>
    </w:p>
    <w:p>
      <w:pPr>
        <w:pStyle w:val="BodyText"/>
      </w:pPr>
      <w:hyperlink r:id="rId21">
        <w:r>
          <w:rPr>
            <w:rStyle w:val="Hyperlink"/>
          </w:rPr>
          <w:t xml:space="preserve">Управа района Молжаниновский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molzhaninovskiy.mos.ru" TargetMode="External" /><Relationship Type="http://schemas.openxmlformats.org/officeDocument/2006/relationships/hyperlink" Id="rId20" Target="http://molzhaninovskiy.mos.ru/security/prosecutors/detail/9367045.html" TargetMode="External" /></Relationships>
</file>

<file path=word/_rels/footnotes.xml.rels><?xml version="1.0" encoding="UTF-8"?><Relationships xmlns="http://schemas.openxmlformats.org/package/2006/relationships"><Relationship Type="http://schemas.openxmlformats.org/officeDocument/2006/relationships/hyperlink" Id="rId21" Target="http://molzhaninovskiy.mos.ru" TargetMode="External" /><Relationship Type="http://schemas.openxmlformats.org/officeDocument/2006/relationships/hyperlink" Id="rId20" Target="http://molzhaninovskiy.mos.ru/security/prosecutors/detail/936704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2024-08-31T07:21:52Z</dcterms:created>
  <dcterms:modified xsi:type="dcterms:W3CDTF">2024-08-31T07:21:52Z</dcterms:modified>
</cp:coreProperties>
</file>

<file path=docProps/custom.xml><?xml version="1.0" encoding="utf-8"?>
<Properties xmlns="http://schemas.openxmlformats.org/officeDocument/2006/custom-properties" xmlns:vt="http://schemas.openxmlformats.org/officeDocument/2006/docPropsVTypes"/>
</file>