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a92957a2e0439cb91f1742264463ab07f075dc"/>
    <w:p>
      <w:pPr>
        <w:pStyle w:val="Heading3"/>
      </w:pPr>
      <w:r>
        <w:t xml:space="preserve">В Молжаниновском районе пройдут мероприятия, посвященные 75-летию контрнаступления советских войск под Москвой</w:t>
      </w:r>
    </w:p>
    <w:p>
      <w:pPr>
        <w:pStyle w:val="FirstParagraph"/>
      </w:pPr>
      <w:r>
        <w:t xml:space="preserve">25.11.2016</w:t>
      </w:r>
    </w:p>
    <w:p>
      <w:pPr>
        <w:pStyle w:val="BodyText"/>
      </w:pPr>
      <w:r>
        <w:t xml:space="preserve">В связи с празднованием 75-й годовщины контрнаступления советских войск под Москвой в Молжаниновском районе пройдут мероприятия, посвященные этой дате.</w:t>
      </w:r>
    </w:p>
    <w:p>
      <w:pPr>
        <w:pStyle w:val="BodyText"/>
      </w:pPr>
      <w:r>
        <w:t xml:space="preserve">Администрацией Муниципального округа Молжаниновский организованы сразу два мероприятия, которые будут проведены по адресу: 4-я Новоселки д.2.</w:t>
      </w:r>
    </w:p>
    <w:p>
      <w:pPr>
        <w:pStyle w:val="BodyText"/>
      </w:pPr>
      <w:r>
        <w:t xml:space="preserve">3 декабря 2016 года с 10-30 жителей Молжаниновского района приглашают на спортивно-патриотическую игру «Зарница», в которой проверить свои силы смогут дети, а родители смогут поболеть за подрастающее поколение. После «Зарницы» в 12:00 состоится концерт «Последний рубеж», при участии группы «Ветеран» и профессиональных артистов. Всех гостей ждут угощения, горячий чай, полевая кухня и, конечно, бодрое настроение!</w:t>
      </w:r>
    </w:p>
    <w:p>
      <w:pPr>
        <w:pStyle w:val="BodyText"/>
      </w:pPr>
      <w:hyperlink r:id="rId20">
        <w:r>
          <w:rPr>
            <w:rStyle w:val="Hyperlink"/>
          </w:rPr>
          <w:t xml:space="preserve">По материалам Администрации МО Молжаниновский</w:t>
        </w:r>
      </w:hyperlink>
    </w:p>
    <w:p>
      <w:pPr>
        <w:pStyle w:val="BodyText"/>
      </w:pPr>
      <w:hyperlink r:id="rId20"/>
    </w:p>
    <w:p>
      <w:pPr>
        <w:pStyle w:val="BodyText"/>
      </w:pPr>
      <w:r>
        <w:drawing>
          <wp:inline>
            <wp:extent cx="5334000" cy="3234779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510/75_letie-kontrnastupleniya-sovetskikh-voysk-pod-moskvoy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47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http://molzhaninovskiy.mos.ru/towards-victory/detail/4284151.html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0" Target="http://molg-mun.ru/?ELEMENT_ID=1882" TargetMode="External" /><Relationship Type="http://schemas.openxmlformats.org/officeDocument/2006/relationships/hyperlink" Id="rId25" Target="http://molzhaninovskiy.mos.ru" TargetMode="External" /><Relationship Type="http://schemas.openxmlformats.org/officeDocument/2006/relationships/hyperlink" Id="rId24" Target="http://molzhaninovskiy.mos.ru/towards-victory/detail/42841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olg-mun.ru/?ELEMENT_ID=1882" TargetMode="External" /><Relationship Type="http://schemas.openxmlformats.org/officeDocument/2006/relationships/hyperlink" Id="rId25" Target="http://molzhaninovskiy.mos.ru" TargetMode="External" /><Relationship Type="http://schemas.openxmlformats.org/officeDocument/2006/relationships/hyperlink" Id="rId24" Target="http://molzhaninovskiy.mos.ru/towards-victory/detail/42841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2024-08-20T13:57:19Z</dcterms:created>
  <dcterms:modified xsi:type="dcterms:W3CDTF">2024-08-20T13:57:19Z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